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20"/>
        </w:rPr>
        <w:t xml:space="preserve">Создано в </w:t>
      </w:r>
      <w:hyperlink r:id="rId9">
        <w:r>
          <w:rPr>
            <w:color w:val="0563C1"/>
            <w:u w:val="single"/>
            <w:sz w:val="20"/>
          </w:rPr>
          <w:t>Текстограф AI</w:t>
        </w:r>
      </w:hyperlink>
    </w:p>
    <w:p>
      <w:pPr>
        <w:pStyle w:val="Title"/>
      </w:pPr>
      <w:r>
        <w:t>Учебное выступление: проверка короткой презентации</w:t>
      </w:r>
    </w:p>
    <w:p>
      <w:r>
        <w:t>Готовите короткое выступление? Начните не со слайдов, а с главной мысли.</w:t>
      </w:r>
    </w:p>
    <w:p>
      <w:r>
        <w:t>Для демонстрационного выступления выберите одну центральную идею и один пример. Прочитайте вступление вслух: так легче проверить, понятно ли оно. Если слайд перегружен, перенесите детали в заметки докладчика. Репетируйте с таймером, но не обещайте одинаковую длительность для любой аудитории. После выступления спросите, что осталось непонятным.</w:t>
      </w:r>
    </w:p>
    <w:p>
      <w:r>
        <w:t>Это практические советы, а не результаты исследования. Они не гарантируют вовлечённость аудитории и не обещают роста продаж.</w:t>
      </w:r>
    </w:p>
    <w:p>
      <w:r>
        <w:t>Какой шаг вы бы добавили в подготовку к выступлению?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t.me/Txtgraf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